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EDB" w:rsidRPr="00766EDB" w:rsidRDefault="00766EDB" w:rsidP="00766EDB">
      <w:pPr>
        <w:spacing w:after="300" w:line="240" w:lineRule="auto"/>
        <w:outlineLvl w:val="0"/>
        <w:rPr>
          <w:rFonts w:ascii="Conv_PFDINTEXTCONDPRO-MEDIUM" w:eastAsia="Times New Roman" w:hAnsi="Conv_PFDINTEXTCONDPRO-MEDIUM" w:cs="Times New Roman"/>
          <w:color w:val="405965"/>
          <w:kern w:val="36"/>
          <w:sz w:val="32"/>
          <w:szCs w:val="32"/>
          <w:lang w:eastAsia="ru-RU"/>
        </w:rPr>
      </w:pPr>
      <w:proofErr w:type="gramStart"/>
      <w:r w:rsidRPr="00766EDB">
        <w:rPr>
          <w:rFonts w:ascii="Conv_PFDINTEXTCONDPRO-MEDIUM" w:eastAsia="Times New Roman" w:hAnsi="Conv_PFDINTEXTCONDPRO-MEDIUM" w:cs="Times New Roman"/>
          <w:color w:val="405965"/>
          <w:kern w:val="36"/>
          <w:sz w:val="32"/>
          <w:szCs w:val="32"/>
          <w:lang w:eastAsia="ru-RU"/>
        </w:rPr>
        <w:t>Отчитайтесь о доходах</w:t>
      </w:r>
      <w:proofErr w:type="gramEnd"/>
      <w:r w:rsidRPr="00766EDB">
        <w:rPr>
          <w:rFonts w:ascii="Conv_PFDINTEXTCONDPRO-MEDIUM" w:eastAsia="Times New Roman" w:hAnsi="Conv_PFDINTEXTCONDPRO-MEDIUM" w:cs="Times New Roman"/>
          <w:color w:val="405965"/>
          <w:kern w:val="36"/>
          <w:sz w:val="32"/>
          <w:szCs w:val="32"/>
          <w:lang w:eastAsia="ru-RU"/>
        </w:rPr>
        <w:t xml:space="preserve"> вовремя!</w:t>
      </w:r>
    </w:p>
    <w:p w:rsidR="00766EDB" w:rsidRPr="00766EDB" w:rsidRDefault="00766EDB" w:rsidP="00766ED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ED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Стартовала декларационная кампания 2020 года. Обо всём, что касается налогообложения доходов наших граждан, рассказала заместитель начальника налоговой инспекции.</w:t>
      </w:r>
    </w:p>
    <w:p w:rsidR="00766EDB" w:rsidRPr="00766EDB" w:rsidRDefault="00766EDB" w:rsidP="00766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Ирина Валентиновна</w:t>
      </w:r>
      <w:r w:rsidRPr="00766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кто же обязан представить декларации о полученных в 2019 году доходах?</w:t>
      </w:r>
    </w:p>
    <w:p w:rsidR="00766EDB" w:rsidRPr="00766EDB" w:rsidRDefault="00766EDB" w:rsidP="00766ED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6EDB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-Задекларировать полученные в прошлом году доходы обязаны: индивидуальные предприниматели, находящиеся на общей системе налогообложения; нотариусы, занимающиеся частной практикой; адвокаты, учредившие адвокатские кабинеты; граждане, получившие доходы от сдачи в аренду принадлежащего им имущества; те, кто получил доход от продажи собственного имущества, принадлежащего им менее 3 лет: квартир и домов (или долей в них), строений и помещений;</w:t>
      </w:r>
      <w:proofErr w:type="gramEnd"/>
      <w:r w:rsidRPr="00766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продажи транспортных средств и иного имущества, находящегося в собственности менее трех лет.   Все виды доходов, облагающихся налогом, перечислены в статьях  227 и 228 Налогового Кодекса РФ.</w:t>
      </w:r>
    </w:p>
    <w:p w:rsidR="00766EDB" w:rsidRPr="00766EDB" w:rsidRDefault="00766EDB" w:rsidP="00766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как должны отчитаться граждане,  получившие выигрыши, призы, подарки?</w:t>
      </w:r>
    </w:p>
    <w:p w:rsidR="00766EDB" w:rsidRPr="00766EDB" w:rsidRDefault="00766EDB" w:rsidP="00766ED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EDB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человек получил выигрыш, сумма которого до 4 тысяч рублей, то налогооблагаемой базы не возникает. От 4 до 15 тысяч – необходимо самостоятельно задекларировать свой доход, представив декларацию в налоговый орган. Свыше 15 тысяч рублей – налоговый агент исчисляет и удерживает налог с полученного выигрыша. То есть, здесь уже возникает обязанность налогового агента отчитаться в налоговый орган. Кроме того, если налоговый агент не сделал этого, то он обязан проинформировать клиента о данном факте, а также представить информацию в налоговый орган. Налоговая инспекция в этом случае исчисляет налог на доходы физического лица и выставляет его в налоговом уведомлении, которое направляется в адрес налогоплательщика.</w:t>
      </w:r>
    </w:p>
    <w:p w:rsidR="00766EDB" w:rsidRPr="00766EDB" w:rsidRDefault="00766EDB" w:rsidP="00766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какие сроки подаются декларации по налогу на доходы физических лиц?</w:t>
      </w:r>
    </w:p>
    <w:p w:rsidR="00766EDB" w:rsidRPr="00766EDB" w:rsidRDefault="00766EDB" w:rsidP="00766ED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EDB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Срок подачи декларации за 2019 год - не позднее 30 апреля 2020 года.</w:t>
      </w:r>
    </w:p>
    <w:p w:rsidR="00766EDB" w:rsidRPr="00766EDB" w:rsidRDefault="00766EDB" w:rsidP="00766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не предоставлена декларация или предоставлена несвоевременно, что ожидает гражданина?</w:t>
      </w:r>
    </w:p>
    <w:p w:rsidR="00766EDB" w:rsidRPr="00766EDB" w:rsidRDefault="00766EDB" w:rsidP="00766ED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ED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Несвоевременное предоставление декларации влечет взыскание штрафа в размере 5 процентов от неуплаченной суммы налога за каждый полный или неполный месяц со дня, установленного для ее представления, но не более 30 процентов указанной суммы и не менее 1 000 рублей.</w:t>
      </w:r>
    </w:p>
    <w:p w:rsidR="00766EDB" w:rsidRPr="00766EDB" w:rsidRDefault="00766EDB" w:rsidP="00766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Ирина Валентиновна</w:t>
      </w:r>
      <w:r w:rsidRPr="00766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каковы сроки подачи декларации по налогу на доходы физических лиц с целью получения социальных и имущественных вычетов?</w:t>
      </w:r>
    </w:p>
    <w:p w:rsidR="00766EDB" w:rsidRPr="00766EDB" w:rsidRDefault="00766EDB" w:rsidP="00766ED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</w:t>
      </w:r>
      <w:proofErr w:type="gramStart"/>
      <w:r w:rsidRPr="00766ED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граждан, предоставляющих декларацию для получения полного или частичного возврата сумм налога на доходы срок предоставления декларации по НДФЛ не установлен</w:t>
      </w:r>
      <w:proofErr w:type="gramEnd"/>
      <w:r w:rsidRPr="00766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То есть предоставить декларацию в связи с получением налоговых вычетов можно в любое время в течение всего года. Но ограничение все же существует. Заявить о желании вернуть налог, </w:t>
      </w:r>
      <w:proofErr w:type="gramStart"/>
      <w:r w:rsidRPr="00766ED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766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следовательно, предоставить декларацию можно в течение 3 лет после окончания года, в котором произведены соответствующие расходы.</w:t>
      </w:r>
    </w:p>
    <w:p w:rsidR="00766EDB" w:rsidRPr="00766EDB" w:rsidRDefault="00766EDB" w:rsidP="00766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интернете очень популярен ролик про возврат налога при покупке лекарственных средств, что вы можете сказать?</w:t>
      </w:r>
    </w:p>
    <w:p w:rsidR="00766EDB" w:rsidRPr="00766EDB" w:rsidRDefault="00766EDB" w:rsidP="00766ED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Налоговый вычет теперь предоставляется за любое лекарство, выписанное по рецепту врача. В конце прошлого года были приняты изменения, которые упрощают порядок </w:t>
      </w:r>
      <w:r w:rsidRPr="00766E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получения социального вычета по расходам на покупку медикаментов. Раньше вернуть деньги можно было только за лекарства, которые входят в специальный перечень, утвержденный правительством страны. Теперь это требование исключается.</w:t>
      </w:r>
    </w:p>
    <w:p w:rsidR="00766EDB" w:rsidRPr="00766EDB" w:rsidRDefault="00766EDB" w:rsidP="00766ED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ED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раньше можно было вернуть сумму подоходного налога с суммы, потраченной на лекарства из определенного списка, то сейчас этот список расширен на все лекарства. Покупая препараты в аптеке, можно в конце года сдать декларацию, зафиксировать все суммы и получить 13% от средств, потраченных на медикаменты.  Основным условием является наличие рецепта и кассовый чек. Кроме того, получить налоговый вычет можно и за детей, и за родителей, и за супругов. Из документов требуется свидетельство о рождении, документ, подтверждающий родство, свидетельство о заключении брака.</w:t>
      </w:r>
    </w:p>
    <w:p w:rsidR="00766EDB" w:rsidRPr="00766EDB" w:rsidRDefault="00766EDB" w:rsidP="00766ED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E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Максимальная сумма налогового вычета остается прежней – 120 тысяч рублей. То есть, вернуть граждане смогут не более 15 600 руб.</w:t>
      </w:r>
    </w:p>
    <w:p w:rsidR="00766EDB" w:rsidRPr="00766EDB" w:rsidRDefault="00766EDB" w:rsidP="00766ED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EDB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Следует отметить, что вычет не является переходящим, то есть, покупая лекарства в 2019 году, получить возврат налога возможно только в 2020 году.</w:t>
      </w:r>
    </w:p>
    <w:p w:rsidR="00766EDB" w:rsidRPr="00766EDB" w:rsidRDefault="00766EDB" w:rsidP="00766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какой налоговый орган или МФЦ следует предоставить декларацию?</w:t>
      </w:r>
    </w:p>
    <w:p w:rsidR="00766EDB" w:rsidRPr="00766EDB" w:rsidRDefault="00766EDB" w:rsidP="00766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ED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Декларацию необходимо предоставить в налоговую инспекцию по месту постановки на налоговый учет (иными словами по месту своего жительства) либо в любое отделение многофункциональных центров предоставления государственных (муниципальных) услуг (</w:t>
      </w:r>
      <w:hyperlink r:id="rId4" w:tgtFrame="_blank" w:history="1">
        <w:r w:rsidRPr="00766EDB">
          <w:rPr>
            <w:rFonts w:ascii="Times New Roman" w:eastAsia="Times New Roman" w:hAnsi="Times New Roman" w:cs="Times New Roman"/>
            <w:color w:val="0066B3"/>
            <w:sz w:val="24"/>
            <w:szCs w:val="24"/>
            <w:lang w:eastAsia="ru-RU"/>
          </w:rPr>
          <w:t>МФЦ</w:t>
        </w:r>
      </w:hyperlink>
      <w:r w:rsidRPr="00766ED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66EDB" w:rsidRPr="00766EDB" w:rsidRDefault="00766EDB" w:rsidP="00766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ED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Декларацию так же можно предоставить через сервис  «</w:t>
      </w:r>
      <w:hyperlink r:id="rId5" w:tgtFrame="_blank" w:history="1">
        <w:r w:rsidRPr="00766EDB">
          <w:rPr>
            <w:rFonts w:ascii="Times New Roman" w:eastAsia="Times New Roman" w:hAnsi="Times New Roman" w:cs="Times New Roman"/>
            <w:color w:val="0066B3"/>
            <w:sz w:val="24"/>
            <w:szCs w:val="24"/>
            <w:lang w:eastAsia="ru-RU"/>
          </w:rPr>
          <w:t>Личный кабинет налогоплательщика – физического лица</w:t>
        </w:r>
      </w:hyperlink>
      <w:r w:rsidRPr="00766EDB">
        <w:rPr>
          <w:rFonts w:ascii="Times New Roman" w:eastAsia="Times New Roman" w:hAnsi="Times New Roman" w:cs="Times New Roman"/>
          <w:sz w:val="24"/>
          <w:szCs w:val="24"/>
          <w:lang w:eastAsia="ru-RU"/>
        </w:rPr>
        <w:t>». Для получения регистрационной карты и доступа к сервису граждане должны с паспортом лично обратиться в любую инспекцию ФНС России.</w:t>
      </w:r>
    </w:p>
    <w:p w:rsidR="00766EDB" w:rsidRPr="00766EDB" w:rsidRDefault="00766EDB" w:rsidP="00766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у налогоплательщиков возникнут вопросы по сдаче декларации, куда они могут обратиться за разъяснениями?</w:t>
      </w:r>
    </w:p>
    <w:p w:rsidR="00766EDB" w:rsidRPr="00766EDB" w:rsidRDefault="00766EDB" w:rsidP="00766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ED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сайте ФНС России – </w:t>
      </w:r>
      <w:hyperlink r:id="rId6" w:history="1">
        <w:r w:rsidRPr="00766EDB">
          <w:rPr>
            <w:rFonts w:ascii="Times New Roman" w:eastAsia="Times New Roman" w:hAnsi="Times New Roman" w:cs="Times New Roman"/>
            <w:color w:val="0066B3"/>
            <w:sz w:val="24"/>
            <w:szCs w:val="24"/>
            <w:lang w:eastAsia="ru-RU"/>
          </w:rPr>
          <w:t>www.nalog.ru</w:t>
        </w:r>
      </w:hyperlink>
      <w:r w:rsidRPr="00766ED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главной странице в разделе </w:t>
      </w:r>
      <w:hyperlink r:id="rId7" w:tgtFrame="_blank" w:history="1">
        <w:r w:rsidRPr="00766EDB">
          <w:rPr>
            <w:rFonts w:ascii="Times New Roman" w:eastAsia="Times New Roman" w:hAnsi="Times New Roman" w:cs="Times New Roman"/>
            <w:color w:val="0066B3"/>
            <w:sz w:val="24"/>
            <w:szCs w:val="24"/>
            <w:lang w:eastAsia="ru-RU"/>
          </w:rPr>
          <w:t>«Физические лица»/ «Представление декларации о доходах»</w:t>
        </w:r>
      </w:hyperlink>
      <w:r w:rsidRPr="00766EDB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можно увидеть информацию, посвященную декларированию доходов.</w:t>
      </w:r>
    </w:p>
    <w:p w:rsidR="00766EDB" w:rsidRPr="00766EDB" w:rsidRDefault="00766EDB" w:rsidP="00766ED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EDB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кого нет возможности воспользоваться интернетом, может обратиться в налоговую инспекцию. В каждом налоговом органе оформлены информационные стенды, гостевой компьютер с необходимой информацией, также имеются образцы заполнения деклараций и другие необходимые материалы.</w:t>
      </w:r>
    </w:p>
    <w:p w:rsidR="00766EDB" w:rsidRPr="00766EDB" w:rsidRDefault="00766EDB" w:rsidP="00766ED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ED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можно позвонить в единый Контакт-центр ФНС России по номеру 8-800-222-2222</w:t>
      </w:r>
    </w:p>
    <w:p w:rsidR="00766EDB" w:rsidRPr="00766EDB" w:rsidRDefault="00766EDB" w:rsidP="00766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Каков срок уплаты НДФЛ в бюджет за 2019 год?</w:t>
      </w:r>
    </w:p>
    <w:p w:rsidR="00766EDB" w:rsidRPr="00766EDB" w:rsidRDefault="00766EDB" w:rsidP="00766ED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EDB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Срок уплаты налога на доходы физических лиц в бюджет за 2019 год, исчисленного на основании налоговой декларации (форма №3-НДФЛ) – не позднее 15 июля 2020 года.</w:t>
      </w:r>
    </w:p>
    <w:p w:rsidR="00E6451E" w:rsidRDefault="00E6451E">
      <w:bookmarkStart w:id="0" w:name="_GoBack"/>
      <w:bookmarkEnd w:id="0"/>
    </w:p>
    <w:sectPr w:rsidR="00E6451E" w:rsidSect="00855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v_PFDINTEXTCONDPRO-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66EDB"/>
    <w:rsid w:val="00766EDB"/>
    <w:rsid w:val="00855799"/>
    <w:rsid w:val="008D6A2C"/>
    <w:rsid w:val="00BB09A2"/>
    <w:rsid w:val="00D258FB"/>
    <w:rsid w:val="00D71555"/>
    <w:rsid w:val="00E64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99"/>
  </w:style>
  <w:style w:type="paragraph" w:styleId="1">
    <w:name w:val="heading 1"/>
    <w:basedOn w:val="a"/>
    <w:link w:val="10"/>
    <w:uiPriority w:val="9"/>
    <w:qFormat/>
    <w:rsid w:val="00766E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E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temregion">
    <w:name w:val="item_region"/>
    <w:basedOn w:val="a0"/>
    <w:rsid w:val="00766EDB"/>
  </w:style>
  <w:style w:type="paragraph" w:customStyle="1" w:styleId="gray">
    <w:name w:val="gray"/>
    <w:basedOn w:val="a"/>
    <w:rsid w:val="00766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66EDB"/>
    <w:rPr>
      <w:b/>
      <w:bCs/>
    </w:rPr>
  </w:style>
  <w:style w:type="character" w:styleId="a4">
    <w:name w:val="Hyperlink"/>
    <w:basedOn w:val="a0"/>
    <w:uiPriority w:val="99"/>
    <w:semiHidden/>
    <w:unhideWhenUsed/>
    <w:rsid w:val="00766ED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66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6E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E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temregion">
    <w:name w:val="item_region"/>
    <w:basedOn w:val="a0"/>
    <w:rsid w:val="00766EDB"/>
  </w:style>
  <w:style w:type="paragraph" w:customStyle="1" w:styleId="gray">
    <w:name w:val="gray"/>
    <w:basedOn w:val="a"/>
    <w:rsid w:val="00766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66EDB"/>
    <w:rPr>
      <w:b/>
      <w:bCs/>
    </w:rPr>
  </w:style>
  <w:style w:type="character" w:styleId="a4">
    <w:name w:val="Hyperlink"/>
    <w:basedOn w:val="a0"/>
    <w:uiPriority w:val="99"/>
    <w:semiHidden/>
    <w:unhideWhenUsed/>
    <w:rsid w:val="00766ED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66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58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848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2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3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07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alog.ru/rn25/fl/pay_taxes/income/pay_tax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log.ru/" TargetMode="External"/><Relationship Id="rId5" Type="http://schemas.openxmlformats.org/officeDocument/2006/relationships/hyperlink" Target="https://lkfl2.nalog.ru/lkfl/login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://www.mfc-25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2020-03-11T05:43:00Z</dcterms:created>
  <dcterms:modified xsi:type="dcterms:W3CDTF">2020-03-11T05:43:00Z</dcterms:modified>
</cp:coreProperties>
</file>